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EC" w:rsidRPr="000824EC" w:rsidRDefault="000824EC" w:rsidP="000824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824EC" w:rsidRPr="00376686" w:rsidRDefault="00E6155D" w:rsidP="00082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E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343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5D" w:rsidRPr="00376686" w:rsidRDefault="00E6155D" w:rsidP="00E61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  ОБРАЗОВАНИЯ «ОПОЛЬЕВСКОЕ СЕЛЬСКОЕ ПОСЕЛЕНИЕ» КИНГИСЕППСКОГО МУНИЦИПАЛЬНОГО РАЙОНА ЛЕНИНГРАДКОЙ ОБЛАСТИ</w:t>
      </w:r>
    </w:p>
    <w:p w:rsidR="00E6155D" w:rsidRPr="00E6155D" w:rsidRDefault="00E6155D" w:rsidP="00E61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154939</wp:posOffset>
                </wp:positionV>
                <wp:extent cx="64008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2F1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05pt,12.2pt" to="47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m4WA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E05065" w:rsidRDefault="00E05065" w:rsidP="00376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55D" w:rsidRPr="00376686" w:rsidRDefault="00E6155D" w:rsidP="00376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6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E6155D" w:rsidRDefault="00E6155D" w:rsidP="009A7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7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37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 г</w:t>
      </w:r>
      <w:r w:rsidRPr="0037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</w:t>
      </w:r>
      <w:r w:rsidRPr="0037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376686" w:rsidRPr="00376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0000</w:t>
      </w:r>
    </w:p>
    <w:p w:rsidR="00E05065" w:rsidRDefault="00E05065" w:rsidP="009A7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22"/>
        <w:gridCol w:w="249"/>
      </w:tblGrid>
      <w:tr w:rsidR="00E6155D" w:rsidRPr="00376686" w:rsidTr="00EA0E86">
        <w:trPr>
          <w:trHeight w:val="663"/>
          <w:jc w:val="center"/>
        </w:trPr>
        <w:tc>
          <w:tcPr>
            <w:tcW w:w="9322" w:type="dxa"/>
          </w:tcPr>
          <w:p w:rsidR="00E6155D" w:rsidRPr="00376686" w:rsidRDefault="00E6155D" w:rsidP="00E6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9A7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положения</w:t>
            </w:r>
            <w:r w:rsidR="00376686" w:rsidRPr="00376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 Общественном совете в сфере закупок товаров, работ, услуг для муниципальных нужд муниципального образования "Опольевское сельское поселение" Кингисеппского муниципального района Ленинградской области</w:t>
            </w:r>
          </w:p>
        </w:tc>
        <w:tc>
          <w:tcPr>
            <w:tcW w:w="249" w:type="dxa"/>
          </w:tcPr>
          <w:p w:rsidR="00E6155D" w:rsidRPr="00376686" w:rsidRDefault="00E6155D" w:rsidP="00E61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05065" w:rsidRDefault="00E05065" w:rsidP="001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65" w:rsidRDefault="00E05065" w:rsidP="00185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36" w:rsidRPr="00185336" w:rsidRDefault="00EF15E6" w:rsidP="0018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1853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1853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</w:r>
      </w:hyperlink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5336" w:rsidRPr="001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«Опольевское сельское поселение» Кингисеппского муниципального района Ленинградской области №70 от 03.03.2016 г. «Об утверждении </w:t>
      </w:r>
      <w:r w:rsidR="00185336" w:rsidRPr="00185336">
        <w:rPr>
          <w:rFonts w:ascii="Times New Roman" w:hAnsi="Times New Roman" w:cs="Times New Roman"/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«Опольевское сельское поселение» Кингисеппского муниципального района Ленинградской». Администрация муниципального образования «Опольевское сельское поселение» Кингисеппского муниципального района Ленинградской области</w:t>
      </w:r>
    </w:p>
    <w:p w:rsidR="00185336" w:rsidRDefault="00185336" w:rsidP="001853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65" w:rsidRDefault="00E05065" w:rsidP="00E61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13" w:rsidRDefault="00185336" w:rsidP="00E61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3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155D" w:rsidRDefault="00E6155D" w:rsidP="001C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065" w:rsidRPr="00E05065" w:rsidRDefault="00EF15E6" w:rsidP="00E050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05065" w:rsidRPr="00E050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E13" w:rsidRPr="00E05065" w:rsidRDefault="00EF15E6" w:rsidP="00E0506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Общественном совете </w:t>
      </w:r>
      <w:r w:rsidR="001C5E13" w:rsidRPr="00E0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товаров, работ, услуг для муниципальных нужд муниципального образования "Опольевское сельское поселение" Кингисеппского муниципального района Ленинградской </w:t>
      </w:r>
      <w:proofErr w:type="gramStart"/>
      <w:r w:rsidR="001C5E13" w:rsidRPr="00E0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6155D" w:rsidRPr="00E05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0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0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</w:t>
      </w:r>
    </w:p>
    <w:p w:rsidR="00E05065" w:rsidRPr="00E05065" w:rsidRDefault="00E05065" w:rsidP="00E0506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общественного совета при администрации поселения по осуществлению общественного контроля в сфере закупок. (приложение №2)</w:t>
      </w:r>
    </w:p>
    <w:p w:rsidR="001C5E13" w:rsidRPr="001C5E13" w:rsidRDefault="00EF15E6" w:rsidP="001C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5E13" w:rsidRPr="001C5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:rsidR="001C5E13" w:rsidRDefault="001C5E13" w:rsidP="001C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C5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563F90" w:rsidRPr="001C5E13" w:rsidRDefault="001C5E13" w:rsidP="001C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15E6"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Pr="001C5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1C5E13" w:rsidRDefault="001C5E13" w:rsidP="001C5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5D" w:rsidRDefault="00E6155D" w:rsidP="001C5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65" w:rsidRDefault="00E05065" w:rsidP="001C5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E13" w:rsidRPr="00E6155D" w:rsidRDefault="001C5E13" w:rsidP="00E61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</w:t>
      </w:r>
      <w:r w:rsidR="00E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6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Пономарева</w:t>
      </w: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9A7A33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065" w:rsidRDefault="00E05065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065" w:rsidRDefault="00E05065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065" w:rsidRDefault="00E05065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065" w:rsidRDefault="00E05065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A33" w:rsidRDefault="00E05065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563F90" w:rsidRDefault="00563F90" w:rsidP="00563F90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 w:rsidRPr="00EF1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r w:rsidRPr="00EF1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Администрации </w:t>
      </w:r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«Опольевское сельское поселение» Кингисеппского муниципального района Ленинградской области</w:t>
      </w:r>
      <w:r w:rsidRPr="00EF1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EF1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2016 года N</w:t>
      </w:r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563F90" w:rsidRDefault="00563F90" w:rsidP="00563F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065" w:rsidRDefault="00563F90" w:rsidP="00563F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:rsidR="00EF15E6" w:rsidRPr="00EF15E6" w:rsidRDefault="00563F90" w:rsidP="00563F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ОБЩЕСТВЕННОМ СОВЕТЕ В СФЕРЕ ЗАКУПОК ТОВАРОВ, РАБОТ, УСЛУГ ДЛЯ МУНИЦИПАЛЬНЫХ НУЖД МУНИЦИПАЛЬНОГО ОБРАЗОВАНИЯ "ОПОЛЬЕВСКОЕ СЕЛЬСКОЕ ПОСЕЛЕНИЕ" КИНГИСЕППСКОГО МУНИЦИПАЛЬНОГО РАЙОНА ЛЕНИНГРАДСКОЙ ОБЛАСТИ</w:t>
      </w:r>
    </w:p>
    <w:p w:rsidR="00FA6747" w:rsidRPr="00EF15E6" w:rsidRDefault="00FA6747" w:rsidP="005A1021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5E6" w:rsidRPr="005A1021" w:rsidRDefault="00EF15E6" w:rsidP="005A1021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A1021" w:rsidRPr="005A1021" w:rsidRDefault="005A1021" w:rsidP="005A1021">
      <w:pPr>
        <w:pStyle w:val="a3"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5E6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Общественный совет в сфере закупок товаров, работ, услуг для муниципальных нужд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Опольевское сельское поселение</w:t>
      </w: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Кингисеппского муниципального района Ленинградской области</w:t>
      </w: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Общественный совет) является постоянно действующим совещательным органом, функционирующим на общественных началах.</w:t>
      </w: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В своей деятельности Общественный совет руководствуется </w:t>
      </w:r>
      <w:hyperlink r:id="rId8" w:history="1">
        <w:r w:rsidRPr="00EF1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 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правовыми актами органов государственной власти Российской Федерации и правовыми актами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Опольевского сельского поселения</w:t>
      </w: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об Общественном совете в сфере закупок товаров, работ, услуг для муниципальных нужд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Опольевское сельское поселение" (далее - Положение).</w:t>
      </w:r>
    </w:p>
    <w:p w:rsidR="00EF15E6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Общественный совет осуществляет свою деятельность на основе принципов добровольности, законности, гласности, независимости, коллегиальности и ответственности за принимаемые решения.</w:t>
      </w:r>
    </w:p>
    <w:p w:rsidR="00EF15E6" w:rsidRPr="00EF15E6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E6" w:rsidRDefault="00EF15E6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Общественного совета</w:t>
      </w:r>
    </w:p>
    <w:p w:rsidR="00EF15E6" w:rsidRDefault="00EF15E6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5E6" w:rsidRDefault="00EF15E6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Цели Общественного совета:</w:t>
      </w:r>
    </w:p>
    <w:p w:rsidR="00EF15E6" w:rsidRDefault="00EF15E6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Привлечение граждан и организаций к активному участию в реализации государственной политики в сфере закупок для обеспечения муниципальных нужд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Опольевское сельское поселение";</w:t>
      </w:r>
    </w:p>
    <w:p w:rsidR="00EF15E6" w:rsidRDefault="00EF15E6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Недопущение закупок товаров, работ, услуг, которые имеют избыточные потребительские свойства или являются предметами роскоши в соответствии с законодат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Федерации.</w:t>
      </w:r>
    </w:p>
    <w:p w:rsidR="00EF15E6" w:rsidRDefault="00EF15E6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Общественного совета:</w:t>
      </w:r>
    </w:p>
    <w:p w:rsidR="00EF15E6" w:rsidRPr="00EF15E6" w:rsidRDefault="00EF15E6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Рассмотрение проектов нормативных правовых актов о нормировании в сфере закупок для обеспечения муниципальных нужд, подлежащих направлению в Общественный совет в соответствии с законодательством Российской Федерации.</w:t>
      </w:r>
    </w:p>
    <w:p w:rsidR="00EF15E6" w:rsidRDefault="00EF15E6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Общественного совета</w:t>
      </w:r>
    </w:p>
    <w:p w:rsidR="005A1021" w:rsidRPr="00EF15E6" w:rsidRDefault="005A1021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Общественный совет осуществляет свою деятельность в соотве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настоящим Положением.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Общественного совета входят председатель, заместитель председателя и ч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Общественного совета.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Работой Общественного совета руководит председатель, во время отсутствия председателя Общественного совета его полномочия осуществ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заместитель председателя.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Председатель, заместитель председателя избираются из сос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 Общественного совета.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Общественного совета: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Общественного совета, ор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 и проводит заседания;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своевременное уведомление членов Общественного совета о дате, месте и времени проведения заседания, а также направление протокола заседания и иных документов органу, разработавшему нормативно-правовой акт, который обсуждался на з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аседании Общественного совета;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у органа, разработавшего нормативно-правовой акт, который обсуждается на заседании Общественного совета, представителя для осуществления функций секретаря з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Общественного совета;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 доку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ментацию Общественного совета.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Секретарь заседания Общественного совета - представитель органа, разработавшего нормативно-правовой акт, который обсуждается на заседании Общественного совета (далее - секретарь). Секретарь участвует в заседании Обществе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совета без права голоса.</w:t>
      </w:r>
    </w:p>
    <w:p w:rsidR="00BC738C" w:rsidRDefault="00BC738C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Секретарь: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взаимодействие между Общественным советом и органом, разработ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авшим нормативно-правовой акт;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поручению председателя Общественного совета информирует членов Общественного совета о дате, месте и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проведения заседания;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документационное обеспечение з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аседаний Общественного совета;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ведет, оформляет протокол заседания Общественного совета и направляет его органу, разработавшему нормативно-правовой акт, который обсуждался на з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аседании Общественного совета.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Члены Общественного совета: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обязаны лично участвовать в заседаниях Общественного совета и не вправе делегировать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другим лицам;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вправе участвовать в подготовке материало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рассматриваемым вопросам;</w:t>
      </w:r>
    </w:p>
    <w:p w:rsidR="00EF15E6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запрашивать и получать информацию, необходимую для осуществления функций Общественного совета.</w:t>
      </w:r>
    </w:p>
    <w:p w:rsidR="00BC738C" w:rsidRDefault="00BC738C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38C" w:rsidRDefault="00BC738C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38C" w:rsidRPr="00EF15E6" w:rsidRDefault="00BC738C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E6" w:rsidRDefault="00EF15E6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 Общественного совета и порядок формирования</w:t>
      </w:r>
    </w:p>
    <w:p w:rsidR="00BC738C" w:rsidRPr="00EF15E6" w:rsidRDefault="00BC738C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Членом Общественного совета может быть гражданин Российской Федерации, достиг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возраста восемнадцати лет.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Членами Общественного совета не могут быть лица, которые в соответствии с </w:t>
      </w:r>
      <w:hyperlink r:id="rId9" w:history="1">
        <w:r w:rsidRPr="00EF15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4 апреля 2005 года N 32-ФЗ "Об Общественной палате Российской Федерации"</w:t>
        </w:r>
      </w:hyperlink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 членами Общественной палаты Р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Федерации, а именно: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ганах местного самоуправления;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признанные недееспособн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на основании решения суда;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имеющие непога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шенную или неснятую судимость;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двойное гражданство.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Состав Общественного совета формируется Администрацией 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Опольевского сельского поселения </w:t>
      </w: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не менее 3 человек из кандидатов, отобранных на основании предложений структур гражданского общества, общественных организаций и объединений различных организационно-правовых форм, политических партий. Количественный состав Общественного совета составляет до 5 человек включи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но не менее 3 человек.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Общественный совет формируется н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добровольного участия.</w:t>
      </w:r>
    </w:p>
    <w:p w:rsidR="00BC738C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Члены Общественного совета исполняют свои обязан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 общественных началах.</w:t>
      </w:r>
    </w:p>
    <w:p w:rsidR="00BC738C" w:rsidRDefault="00EF15E6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Общественный совет действует на постоянной основе. Состав Общественного совета и изменения в состав утверждаются</w:t>
      </w:r>
      <w:r w:rsidR="00BC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Опольевского сельского поселения.</w:t>
      </w:r>
    </w:p>
    <w:p w:rsidR="00BC738C" w:rsidRDefault="00BC738C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EF15E6"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составляет три года.</w:t>
      </w:r>
    </w:p>
    <w:p w:rsidR="00490FB9" w:rsidRDefault="00BC738C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EF15E6"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Общественный совет осуществляет свою деятельность в соответствии с разделом</w:t>
      </w:r>
      <w:r w:rsidR="0049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настоящего Положения.</w:t>
      </w:r>
    </w:p>
    <w:p w:rsidR="00490FB9" w:rsidRDefault="00490FB9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EF15E6"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члена Общественного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прекращаются в случаях:</w:t>
      </w:r>
    </w:p>
    <w:p w:rsidR="00490FB9" w:rsidRDefault="00EF15E6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490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стечения срока его полномочий;</w:t>
      </w:r>
    </w:p>
    <w:p w:rsidR="00490FB9" w:rsidRDefault="00EF15E6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им заявления о выходе из</w:t>
      </w:r>
      <w:r w:rsidR="0049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Общественного совета;</w:t>
      </w:r>
    </w:p>
    <w:p w:rsidR="00490FB9" w:rsidRDefault="00EF15E6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вступления в законную силу вынесенного в отношении члена Общественного совета </w:t>
      </w:r>
      <w:r w:rsidR="00490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обвинительного приговора суда;</w:t>
      </w:r>
    </w:p>
    <w:p w:rsidR="00490FB9" w:rsidRDefault="00EF15E6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признания члена Общественного совета недееспособным, безвестно отсутствующим или умершим на основании решения суда</w:t>
      </w:r>
      <w:r w:rsidR="00490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вступившего в законную силу;</w:t>
      </w:r>
    </w:p>
    <w:p w:rsidR="00490FB9" w:rsidRDefault="00EF15E6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назначения члена Общественного совета на государственную должность Российской Федерации, должность федеральной государственной гражданской службы, службы, государственную должность субъекта Российской Федерации, должность государственной гражданской службы субъекта Российской Федерации или д</w:t>
      </w:r>
      <w:r w:rsidR="00490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 муниципальной службы;</w:t>
      </w:r>
    </w:p>
    <w:p w:rsidR="00490FB9" w:rsidRDefault="00EF15E6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избрания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</w:t>
      </w:r>
      <w:r w:rsidR="00490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ргане местного самоуправления;</w:t>
      </w:r>
    </w:p>
    <w:p w:rsidR="00490FB9" w:rsidRDefault="00EF15E6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утраты членом Общественного совета гражданства Российской Федерации, приобретения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</w:t>
      </w:r>
      <w:r w:rsidR="0049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государства.</w:t>
      </w:r>
    </w:p>
    <w:p w:rsidR="00EF15E6" w:rsidRDefault="00490FB9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EF15E6"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досрочного прекращения полномочий члена Общественного совета новый член Общественного совета вводится в его состав в течение тридцати дней со дня прекращения полномочий.</w:t>
      </w:r>
    </w:p>
    <w:p w:rsidR="00490FB9" w:rsidRPr="00EF15E6" w:rsidRDefault="00490FB9" w:rsidP="00B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E6" w:rsidRDefault="00EF15E6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Регламент работы Общественного совета</w:t>
      </w:r>
    </w:p>
    <w:p w:rsidR="00490FB9" w:rsidRPr="00EF15E6" w:rsidRDefault="00490FB9" w:rsidP="00EF15E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FB9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Основной формой работы Общественного совета являются заседания Общественного </w:t>
      </w:r>
      <w:r w:rsidR="00490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855031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Общественного совета проводится не позднее семи календарных дней со дня получения заявления органа, подготовившего проект нормативного правового акта, подлежащего направлению в Общественный совет. Дата, время и место заседания Общественного совета назначаются предс</w:t>
      </w:r>
      <w:r w:rsidR="00855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едателем Общественного совета.</w:t>
      </w:r>
    </w:p>
    <w:p w:rsidR="00855031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Заседание Общественного совета считается правомочным при присутствии на нем</w:t>
      </w:r>
      <w:r w:rsidR="008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половины его членов.</w:t>
      </w:r>
    </w:p>
    <w:p w:rsidR="00855031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Решения Общественного совета принимаются большинством голосов от числа присутствующи</w:t>
      </w:r>
      <w:r w:rsidR="00855031">
        <w:rPr>
          <w:rFonts w:ascii="Times New Roman" w:eastAsia="Times New Roman" w:hAnsi="Times New Roman" w:cs="Times New Roman"/>
          <w:sz w:val="28"/>
          <w:szCs w:val="28"/>
          <w:lang w:eastAsia="ru-RU"/>
        </w:rPr>
        <w:t>х членов Общественного совета.</w:t>
      </w:r>
    </w:p>
    <w:p w:rsidR="00EF15E6" w:rsidRPr="00EF15E6" w:rsidRDefault="00EF15E6" w:rsidP="00EF1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Общественного совета оформляется протоколом, который составляется и подписывается всеми присутствующими на заседании членами Общественного совета в течение двух рабочих дней после проведения заседания. Протокол заседания Общественного совета составляется в двух экземплярах. Один экземпляр в течение 2 рабочих дней с момента подписания направляется органу, разработавшему нормативный правовой акт, который вынесен на заседание Общественного совета.</w:t>
      </w:r>
    </w:p>
    <w:p w:rsidR="001D5DD2" w:rsidRDefault="001D5DD2"/>
    <w:p w:rsidR="00855031" w:rsidRPr="00EE3AB1" w:rsidRDefault="00855031" w:rsidP="005A10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E3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рассмотрения проектов правовых актов о нормировании в сфере закупок на заседании общественного совета в целях осуществления общественного контроля</w:t>
      </w:r>
    </w:p>
    <w:p w:rsidR="00855031" w:rsidRDefault="00F57F9E" w:rsidP="005A1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Проекты правовых актов,</w:t>
      </w:r>
      <w:r w:rsidR="008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устанавливающих:</w:t>
      </w:r>
    </w:p>
    <w:p w:rsidR="00855031" w:rsidRDefault="00855031" w:rsidP="005A1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требований к закупаемым муниципальными органами, соответственно их территориальными органами и подведомственными </w:t>
      </w:r>
      <w:r w:rsidRPr="00855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855031" w:rsidRDefault="00855031" w:rsidP="00F5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5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муниципальными органами, соответственно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цены товаров, работ, услуг) </w:t>
      </w:r>
    </w:p>
    <w:p w:rsidR="00F57F9E" w:rsidRDefault="00855031" w:rsidP="00F5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обязательному предварительному обсуждению на заседании общественного совета при </w:t>
      </w:r>
      <w:r w:rsidR="00F57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поселения.</w:t>
      </w:r>
    </w:p>
    <w:p w:rsidR="00E47376" w:rsidRDefault="00F57F9E" w:rsidP="00F5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проведения обсуждения проектов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актов, указанных в п. 6.1. настоящего положения Администрация поселения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срока проведения обсуждения, установленного </w:t>
      </w:r>
      <w:r w:rsidR="00E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поселения, который должен составлять не менее семи календарных дней,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указанный проект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муниципальным органом указа</w:t>
      </w:r>
      <w:r w:rsidR="00E4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проекта правового акта.</w:t>
      </w:r>
    </w:p>
    <w:p w:rsidR="0035538E" w:rsidRPr="00EE3AB1" w:rsidRDefault="0035538E" w:rsidP="0035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Докладчиками на заседании общественного совета по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2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="005A102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органа, 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5538E" w:rsidRDefault="0035538E" w:rsidP="00F5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 результатам рассмотрения проекта правового акта,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6.1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общественный совет принимает одно из следующих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ний:</w:t>
      </w:r>
    </w:p>
    <w:p w:rsidR="0035538E" w:rsidRDefault="00855031" w:rsidP="00F5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</w:t>
      </w:r>
      <w:r w:rsidR="00355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аботки проекта правового акта;</w:t>
      </w:r>
    </w:p>
    <w:p w:rsidR="0035538E" w:rsidRDefault="00855031" w:rsidP="00F5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возможн</w:t>
      </w:r>
      <w:r w:rsidR="0035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принятия правового акта.</w:t>
      </w:r>
    </w:p>
    <w:p w:rsidR="005A1021" w:rsidRDefault="0035538E" w:rsidP="00F5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на официальном сайте.</w:t>
      </w:r>
    </w:p>
    <w:p w:rsidR="00855031" w:rsidRPr="00EE3AB1" w:rsidRDefault="0035538E" w:rsidP="00F5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принятия общественным советом решения, ука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в подпункте "а" пункта 6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>.4 настоящ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="00855031" w:rsidRPr="00EE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дорабатывает проект правового акта в соответствии с решениями, принятыми общественным советом, либо направляет ему мотивированный ответ об отсутствии оснований для доработки проекта правового акта.</w:t>
      </w:r>
    </w:p>
    <w:p w:rsidR="00855031" w:rsidRDefault="00855031"/>
    <w:p w:rsidR="00E05065" w:rsidRDefault="00E05065"/>
    <w:p w:rsidR="00E05065" w:rsidRDefault="00E05065"/>
    <w:p w:rsidR="00E05065" w:rsidRDefault="00E05065"/>
    <w:p w:rsidR="00E05065" w:rsidRDefault="00E05065"/>
    <w:p w:rsidR="00E05065" w:rsidRDefault="00E05065"/>
    <w:p w:rsidR="00E05065" w:rsidRDefault="00E05065"/>
    <w:p w:rsidR="00E05065" w:rsidRDefault="00E05065"/>
    <w:p w:rsidR="00E05065" w:rsidRDefault="00E05065"/>
    <w:p w:rsidR="00E05065" w:rsidRDefault="00E05065" w:rsidP="00E05065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E05065" w:rsidRDefault="00E05065" w:rsidP="00E05065">
      <w:pPr>
        <w:spacing w:before="100" w:beforeAutospacing="1" w:after="100" w:afterAutospacing="1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5E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 w:rsidRPr="00EF1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r w:rsidRPr="00EF1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Администрации </w:t>
      </w:r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«Опольевское сельское поселение» Кингисеппского муниципального района Ленинградской области</w:t>
      </w:r>
      <w:r w:rsidRPr="00EF1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EF1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2016 года N</w:t>
      </w:r>
      <w:r w:rsidRPr="005A10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E05065" w:rsidRDefault="00E05065"/>
    <w:p w:rsidR="00E05065" w:rsidRDefault="00E05065" w:rsidP="00E05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065">
        <w:rPr>
          <w:rFonts w:ascii="Times New Roman" w:hAnsi="Times New Roman" w:cs="Times New Roman"/>
          <w:sz w:val="28"/>
          <w:szCs w:val="28"/>
        </w:rPr>
        <w:t>СОСТАВ</w:t>
      </w:r>
    </w:p>
    <w:p w:rsidR="00E05065" w:rsidRPr="00E05065" w:rsidRDefault="00E05065" w:rsidP="00E05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 администрации поселения по осуществлению общественного контроля в сфере закупок.</w:t>
      </w:r>
    </w:p>
    <w:p w:rsidR="00E05065" w:rsidRDefault="00E05065"/>
    <w:p w:rsidR="00E05065" w:rsidRDefault="00E0506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05065" w:rsidTr="00E05065">
        <w:tc>
          <w:tcPr>
            <w:tcW w:w="4955" w:type="dxa"/>
          </w:tcPr>
          <w:p w:rsidR="00E05065" w:rsidRPr="00276756" w:rsidRDefault="00E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56">
              <w:rPr>
                <w:rFonts w:ascii="Times New Roman" w:hAnsi="Times New Roman" w:cs="Times New Roman"/>
                <w:sz w:val="28"/>
                <w:szCs w:val="28"/>
              </w:rPr>
              <w:t>Гончар Ольга Валентиновна</w:t>
            </w:r>
          </w:p>
        </w:tc>
        <w:tc>
          <w:tcPr>
            <w:tcW w:w="4956" w:type="dxa"/>
          </w:tcPr>
          <w:p w:rsidR="00E05065" w:rsidRPr="00276756" w:rsidRDefault="0027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56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276756" w:rsidRPr="00276756" w:rsidRDefault="0027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56" w:rsidRPr="00276756" w:rsidRDefault="0027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65" w:rsidTr="00E05065">
        <w:tc>
          <w:tcPr>
            <w:tcW w:w="4955" w:type="dxa"/>
          </w:tcPr>
          <w:p w:rsidR="00E05065" w:rsidRPr="00276756" w:rsidRDefault="0027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56">
              <w:rPr>
                <w:rFonts w:ascii="Times New Roman" w:hAnsi="Times New Roman" w:cs="Times New Roman"/>
                <w:sz w:val="28"/>
                <w:szCs w:val="28"/>
              </w:rPr>
              <w:t>Коркина Галина Николаевна</w:t>
            </w:r>
          </w:p>
        </w:tc>
        <w:tc>
          <w:tcPr>
            <w:tcW w:w="4956" w:type="dxa"/>
          </w:tcPr>
          <w:p w:rsidR="00276756" w:rsidRPr="00276756" w:rsidRDefault="0027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5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МО «Опольевское </w:t>
            </w:r>
          </w:p>
          <w:p w:rsidR="00E05065" w:rsidRPr="00276756" w:rsidRDefault="0027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756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  <w:p w:rsidR="00276756" w:rsidRPr="00276756" w:rsidRDefault="0027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65" w:rsidTr="00E05065">
        <w:tc>
          <w:tcPr>
            <w:tcW w:w="4955" w:type="dxa"/>
          </w:tcPr>
          <w:p w:rsidR="00E05065" w:rsidRPr="00276756" w:rsidRDefault="0027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756">
              <w:rPr>
                <w:rFonts w:ascii="Times New Roman" w:hAnsi="Times New Roman" w:cs="Times New Roman"/>
                <w:sz w:val="28"/>
                <w:szCs w:val="28"/>
              </w:rPr>
              <w:t>Маджара</w:t>
            </w:r>
            <w:proofErr w:type="spellEnd"/>
            <w:r w:rsidRPr="00276756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Григорьевич</w:t>
            </w:r>
          </w:p>
        </w:tc>
        <w:tc>
          <w:tcPr>
            <w:tcW w:w="4956" w:type="dxa"/>
          </w:tcPr>
          <w:p w:rsidR="00E05065" w:rsidRPr="00276756" w:rsidRDefault="00BD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="00276756" w:rsidRPr="00276756">
              <w:rPr>
                <w:rFonts w:ascii="Times New Roman" w:hAnsi="Times New Roman" w:cs="Times New Roman"/>
                <w:sz w:val="28"/>
                <w:szCs w:val="28"/>
              </w:rPr>
              <w:t xml:space="preserve">котельной д. </w:t>
            </w:r>
            <w:proofErr w:type="spellStart"/>
            <w:r w:rsidR="00276756" w:rsidRPr="00276756">
              <w:rPr>
                <w:rFonts w:ascii="Times New Roman" w:hAnsi="Times New Roman" w:cs="Times New Roman"/>
                <w:sz w:val="28"/>
                <w:szCs w:val="28"/>
              </w:rPr>
              <w:t>Ополье</w:t>
            </w:r>
            <w:proofErr w:type="spellEnd"/>
          </w:p>
          <w:p w:rsidR="00276756" w:rsidRPr="00276756" w:rsidRDefault="0027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56" w:rsidRPr="00276756" w:rsidRDefault="0027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065" w:rsidRDefault="00E05065">
      <w:bookmarkStart w:id="0" w:name="_GoBack"/>
      <w:bookmarkEnd w:id="0"/>
    </w:p>
    <w:sectPr w:rsidR="00E05065" w:rsidSect="00E0506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6B31"/>
    <w:multiLevelType w:val="hybridMultilevel"/>
    <w:tmpl w:val="C512C4B2"/>
    <w:lvl w:ilvl="0" w:tplc="C85E6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020BC0"/>
    <w:multiLevelType w:val="multilevel"/>
    <w:tmpl w:val="577CAA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B"/>
    <w:rsid w:val="000824EC"/>
    <w:rsid w:val="00185336"/>
    <w:rsid w:val="001C5E13"/>
    <w:rsid w:val="001D5DD2"/>
    <w:rsid w:val="00276756"/>
    <w:rsid w:val="0035538E"/>
    <w:rsid w:val="00376686"/>
    <w:rsid w:val="00490FB9"/>
    <w:rsid w:val="00563F90"/>
    <w:rsid w:val="005A1021"/>
    <w:rsid w:val="007951DB"/>
    <w:rsid w:val="00854A58"/>
    <w:rsid w:val="00855031"/>
    <w:rsid w:val="008C0F34"/>
    <w:rsid w:val="009A7A33"/>
    <w:rsid w:val="00A9311D"/>
    <w:rsid w:val="00BB40E6"/>
    <w:rsid w:val="00BC738C"/>
    <w:rsid w:val="00BD0B96"/>
    <w:rsid w:val="00C76ADA"/>
    <w:rsid w:val="00E05065"/>
    <w:rsid w:val="00E47376"/>
    <w:rsid w:val="00E6155D"/>
    <w:rsid w:val="00EF15E6"/>
    <w:rsid w:val="00F57F9E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23F6-152E-4E81-ACFD-9C197B32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21"/>
    <w:pPr>
      <w:ind w:left="720"/>
      <w:contextualSpacing/>
    </w:pPr>
  </w:style>
  <w:style w:type="table" w:styleId="a4">
    <w:name w:val="Table Grid"/>
    <w:basedOn w:val="a1"/>
    <w:uiPriority w:val="39"/>
    <w:rsid w:val="00E0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75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29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Георгиев</cp:lastModifiedBy>
  <cp:revision>17</cp:revision>
  <cp:lastPrinted>2016-10-31T06:02:00Z</cp:lastPrinted>
  <dcterms:created xsi:type="dcterms:W3CDTF">2016-10-28T07:56:00Z</dcterms:created>
  <dcterms:modified xsi:type="dcterms:W3CDTF">2016-10-31T06:03:00Z</dcterms:modified>
</cp:coreProperties>
</file>